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A8E93" w14:textId="5BE2400A" w:rsidR="000B63B4" w:rsidRDefault="000B63B4">
      <w:pPr>
        <w:rPr>
          <w:b/>
          <w:bCs/>
          <w:sz w:val="36"/>
          <w:szCs w:val="36"/>
          <w:lang w:val="en-US"/>
        </w:rPr>
      </w:pPr>
      <w:r>
        <w:rPr>
          <w:noProof/>
        </w:rPr>
        <w:drawing>
          <wp:anchor distT="0" distB="0" distL="114300" distR="114300" simplePos="0" relativeHeight="251659264" behindDoc="0" locked="0" layoutInCell="1" allowOverlap="1" wp14:anchorId="11BFB546" wp14:editId="44D5EFBB">
            <wp:simplePos x="0" y="0"/>
            <wp:positionH relativeFrom="column">
              <wp:posOffset>2811293</wp:posOffset>
            </wp:positionH>
            <wp:positionV relativeFrom="paragraph">
              <wp:posOffset>-826770</wp:posOffset>
            </wp:positionV>
            <wp:extent cx="3782091" cy="826851"/>
            <wp:effectExtent l="0" t="0" r="2540" b="0"/>
            <wp:wrapNone/>
            <wp:docPr id="2010766076" name="Afbeelding 2010766076"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766076" name="Afbeelding 2010766076" descr="Afbeelding met tekst&#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82091" cy="826851"/>
                    </a:xfrm>
                    <a:prstGeom prst="rect">
                      <a:avLst/>
                    </a:prstGeom>
                  </pic:spPr>
                </pic:pic>
              </a:graphicData>
            </a:graphic>
            <wp14:sizeRelH relativeFrom="page">
              <wp14:pctWidth>0</wp14:pctWidth>
            </wp14:sizeRelH>
            <wp14:sizeRelV relativeFrom="page">
              <wp14:pctHeight>0</wp14:pctHeight>
            </wp14:sizeRelV>
          </wp:anchor>
        </w:drawing>
      </w:r>
    </w:p>
    <w:p w14:paraId="65C08CB5" w14:textId="4C2D2E3B" w:rsidR="000B63B4" w:rsidRPr="00B9230A" w:rsidRDefault="000B63B4" w:rsidP="000B63B4">
      <w:pPr>
        <w:textAlignment w:val="baseline"/>
        <w:rPr>
          <w:rFonts w:ascii="Calibri" w:eastAsia="Times New Roman" w:hAnsi="Calibri" w:cs="Calibri"/>
          <w:b/>
          <w:bCs/>
          <w:color w:val="42A0D5"/>
          <w:sz w:val="32"/>
          <w:szCs w:val="32"/>
          <w:lang w:val="en-US" w:eastAsia="nl-NL"/>
        </w:rPr>
      </w:pPr>
      <w:r>
        <w:rPr>
          <w:rFonts w:ascii="Calibri" w:eastAsia="Times New Roman" w:hAnsi="Calibri" w:cs="Calibri"/>
          <w:b/>
          <w:bCs/>
          <w:color w:val="42A0D5"/>
          <w:sz w:val="32"/>
          <w:szCs w:val="32"/>
          <w:lang w:val="en-US" w:eastAsia="nl-NL"/>
        </w:rPr>
        <w:t>Course evaluation</w:t>
      </w:r>
    </w:p>
    <w:p w14:paraId="0FEB95E6" w14:textId="77777777" w:rsidR="000B63B4" w:rsidRDefault="000B63B4">
      <w:pPr>
        <w:rPr>
          <w:b/>
          <w:bCs/>
          <w:sz w:val="36"/>
          <w:szCs w:val="36"/>
          <w:lang w:val="en-US"/>
        </w:rPr>
      </w:pPr>
    </w:p>
    <w:p w14:paraId="18B79AD7" w14:textId="72750FC9" w:rsidR="00BB033B" w:rsidRPr="00B87BA7" w:rsidRDefault="00B87BA7">
      <w:pPr>
        <w:rPr>
          <w:b/>
          <w:bCs/>
          <w:sz w:val="36"/>
          <w:szCs w:val="36"/>
          <w:lang w:val="en-US"/>
        </w:rPr>
      </w:pPr>
      <w:r w:rsidRPr="00B87BA7">
        <w:rPr>
          <w:b/>
          <w:bCs/>
          <w:sz w:val="36"/>
          <w:szCs w:val="36"/>
          <w:lang w:val="en-US"/>
        </w:rPr>
        <w:t>Introduction to Dutch Institutional Law (I</w:t>
      </w:r>
      <w:r>
        <w:rPr>
          <w:b/>
          <w:bCs/>
          <w:sz w:val="36"/>
          <w:szCs w:val="36"/>
          <w:lang w:val="en-US"/>
        </w:rPr>
        <w:t>DIL)</w:t>
      </w:r>
    </w:p>
    <w:p w14:paraId="2A063A4B" w14:textId="19C83D28" w:rsidR="00A5147F" w:rsidRPr="00B87BA7" w:rsidRDefault="00B87BA7">
      <w:pPr>
        <w:rPr>
          <w:b/>
          <w:bCs/>
          <w:sz w:val="28"/>
          <w:szCs w:val="28"/>
          <w:lang w:val="en-US"/>
        </w:rPr>
      </w:pPr>
      <w:r w:rsidRPr="00B87BA7">
        <w:rPr>
          <w:b/>
          <w:bCs/>
          <w:sz w:val="28"/>
          <w:szCs w:val="28"/>
          <w:lang w:val="en-US"/>
        </w:rPr>
        <w:t>Part 2: Institutional law presentation skills</w:t>
      </w:r>
      <w:r>
        <w:rPr>
          <w:b/>
          <w:bCs/>
          <w:sz w:val="28"/>
          <w:szCs w:val="28"/>
          <w:lang w:val="en-US"/>
        </w:rPr>
        <w:t xml:space="preserve"> Working Groups</w:t>
      </w:r>
    </w:p>
    <w:tbl>
      <w:tblPr>
        <w:tblStyle w:val="Tabelraster"/>
        <w:tblW w:w="0" w:type="auto"/>
        <w:tblLook w:val="04A0" w:firstRow="1" w:lastRow="0" w:firstColumn="1" w:lastColumn="0" w:noHBand="0" w:noVBand="1"/>
      </w:tblPr>
      <w:tblGrid>
        <w:gridCol w:w="4531"/>
        <w:gridCol w:w="4531"/>
      </w:tblGrid>
      <w:tr w:rsidR="00224F47" w14:paraId="25426D6C" w14:textId="77777777" w:rsidTr="00224F47">
        <w:tc>
          <w:tcPr>
            <w:tcW w:w="4531" w:type="dxa"/>
          </w:tcPr>
          <w:p w14:paraId="0FC2675D" w14:textId="1DFAAA00" w:rsidR="00224F47" w:rsidRDefault="00224F47">
            <w:r>
              <w:t>C</w:t>
            </w:r>
            <w:r w:rsidR="00B87BA7">
              <w:t xml:space="preserve">ourse </w:t>
            </w:r>
            <w:proofErr w:type="spellStart"/>
            <w:r w:rsidR="00B87BA7">
              <w:t>year</w:t>
            </w:r>
            <w:proofErr w:type="spellEnd"/>
            <w:r w:rsidR="00B87BA7">
              <w:t xml:space="preserve">: </w:t>
            </w:r>
            <w:r w:rsidR="00BA27D6">
              <w:t>2b</w:t>
            </w:r>
          </w:p>
        </w:tc>
        <w:tc>
          <w:tcPr>
            <w:tcW w:w="4531" w:type="dxa"/>
          </w:tcPr>
          <w:p w14:paraId="3004050C" w14:textId="4CC12661" w:rsidR="00224F47" w:rsidRDefault="00224F47">
            <w:proofErr w:type="spellStart"/>
            <w:r>
              <w:t>Stud</w:t>
            </w:r>
            <w:r w:rsidR="00B87BA7">
              <w:t>y</w:t>
            </w:r>
            <w:proofErr w:type="spellEnd"/>
            <w:r w:rsidR="00B87BA7">
              <w:t xml:space="preserve"> </w:t>
            </w:r>
            <w:proofErr w:type="spellStart"/>
            <w:r w:rsidR="00B87BA7">
              <w:t>year</w:t>
            </w:r>
            <w:proofErr w:type="spellEnd"/>
            <w:r w:rsidR="00B87BA7">
              <w:t>:</w:t>
            </w:r>
            <w:r w:rsidR="00BA27D6">
              <w:t xml:space="preserve"> 2</w:t>
            </w:r>
          </w:p>
        </w:tc>
      </w:tr>
      <w:tr w:rsidR="00224F47" w14:paraId="323B8523" w14:textId="77777777" w:rsidTr="00224F47">
        <w:tc>
          <w:tcPr>
            <w:tcW w:w="4531" w:type="dxa"/>
          </w:tcPr>
          <w:p w14:paraId="006C9215" w14:textId="268FCBCE" w:rsidR="00224F47" w:rsidRDefault="00224F47">
            <w:r>
              <w:t>C</w:t>
            </w:r>
            <w:r w:rsidR="00B87BA7">
              <w:t xml:space="preserve">ourse code: </w:t>
            </w:r>
            <w:r>
              <w:t>REBA325</w:t>
            </w:r>
            <w:r w:rsidR="00A77480">
              <w:t>.2</w:t>
            </w:r>
          </w:p>
        </w:tc>
        <w:tc>
          <w:tcPr>
            <w:tcW w:w="4531" w:type="dxa"/>
          </w:tcPr>
          <w:p w14:paraId="602CD02F" w14:textId="485168CC" w:rsidR="00224F47" w:rsidRDefault="00B87BA7">
            <w:r>
              <w:t xml:space="preserve">Field of </w:t>
            </w:r>
            <w:proofErr w:type="spellStart"/>
            <w:r>
              <w:t>study</w:t>
            </w:r>
            <w:proofErr w:type="spellEnd"/>
            <w:r w:rsidR="00BA27D6">
              <w:t xml:space="preserve">: </w:t>
            </w:r>
            <w:proofErr w:type="spellStart"/>
            <w:r>
              <w:t>Law</w:t>
            </w:r>
            <w:proofErr w:type="spellEnd"/>
          </w:p>
        </w:tc>
      </w:tr>
      <w:tr w:rsidR="00224F47" w14:paraId="42CDA649" w14:textId="77777777" w:rsidTr="00224F47">
        <w:tc>
          <w:tcPr>
            <w:tcW w:w="4531" w:type="dxa"/>
          </w:tcPr>
          <w:p w14:paraId="306F662F" w14:textId="22C00101" w:rsidR="00224F47" w:rsidRDefault="00B87BA7">
            <w:r>
              <w:t>Report date:</w:t>
            </w:r>
            <w:r w:rsidR="00224F47">
              <w:t xml:space="preserve"> 11-11-2022</w:t>
            </w:r>
          </w:p>
        </w:tc>
        <w:tc>
          <w:tcPr>
            <w:tcW w:w="4531" w:type="dxa"/>
          </w:tcPr>
          <w:p w14:paraId="3CAFE414" w14:textId="45085488" w:rsidR="00224F47" w:rsidRDefault="00B87BA7">
            <w:proofErr w:type="spellStart"/>
            <w:r>
              <w:t>Number</w:t>
            </w:r>
            <w:proofErr w:type="spellEnd"/>
            <w:r>
              <w:t xml:space="preserve"> of </w:t>
            </w:r>
            <w:proofErr w:type="spellStart"/>
            <w:r>
              <w:t>interviewees</w:t>
            </w:r>
            <w:proofErr w:type="spellEnd"/>
            <w:r w:rsidR="006060F9">
              <w:t>: 44</w:t>
            </w:r>
          </w:p>
        </w:tc>
      </w:tr>
    </w:tbl>
    <w:p w14:paraId="7591B104" w14:textId="77777777" w:rsidR="00694BA2" w:rsidRDefault="00694BA2"/>
    <w:p w14:paraId="2B70F89D" w14:textId="179F5D89" w:rsidR="00224F47" w:rsidRDefault="00B87BA7">
      <w:r>
        <w:t xml:space="preserve">Course </w:t>
      </w:r>
      <w:proofErr w:type="spellStart"/>
      <w:r>
        <w:t>coordinator</w:t>
      </w:r>
      <w:proofErr w:type="spellEnd"/>
      <w:r>
        <w:t>:</w:t>
      </w:r>
      <w:r>
        <w:tab/>
      </w:r>
      <w:r w:rsidR="00360BE4">
        <w:tab/>
      </w:r>
      <w:r w:rsidR="16897400">
        <w:t xml:space="preserve">      </w:t>
      </w:r>
      <w:r w:rsidR="7A836521">
        <w:t xml:space="preserve">  </w:t>
      </w:r>
      <w:r w:rsidR="00EA21A5">
        <w:tab/>
      </w:r>
      <w:r w:rsidR="006060F9">
        <w:t xml:space="preserve">E. </w:t>
      </w:r>
      <w:r w:rsidR="0045636D">
        <w:t>Van der Linde</w:t>
      </w:r>
    </w:p>
    <w:p w14:paraId="66425422" w14:textId="1E67288E" w:rsidR="00224F47" w:rsidRDefault="00B87BA7">
      <w:proofErr w:type="spellStart"/>
      <w:r>
        <w:t>Year</w:t>
      </w:r>
      <w:proofErr w:type="spellEnd"/>
      <w:r>
        <w:t xml:space="preserve"> </w:t>
      </w:r>
      <w:proofErr w:type="spellStart"/>
      <w:r>
        <w:t>Representatives</w:t>
      </w:r>
      <w:proofErr w:type="spellEnd"/>
      <w:r>
        <w:t>:</w:t>
      </w:r>
      <w:r w:rsidR="0045636D">
        <w:t xml:space="preserve"> </w:t>
      </w:r>
      <w:r w:rsidR="00360BE4">
        <w:tab/>
      </w:r>
      <w:r w:rsidR="00360BE4">
        <w:tab/>
      </w:r>
      <w:r w:rsidR="00694BA2">
        <w:t>V. De Vries &amp; L. Aardema</w:t>
      </w:r>
    </w:p>
    <w:p w14:paraId="39A8BFB7" w14:textId="591110C5" w:rsidR="00360BE4" w:rsidRPr="00B87BA7" w:rsidRDefault="00B87BA7">
      <w:pPr>
        <w:rPr>
          <w:lang w:val="en-US"/>
        </w:rPr>
      </w:pPr>
      <w:r>
        <w:rPr>
          <w:lang w:val="en-US"/>
        </w:rPr>
        <w:t>E-mail YR:</w:t>
      </w:r>
      <w:r w:rsidR="00360BE4" w:rsidRPr="00B87BA7">
        <w:rPr>
          <w:lang w:val="en-US"/>
        </w:rPr>
        <w:t xml:space="preserve"> </w:t>
      </w:r>
      <w:r w:rsidR="00694BA2" w:rsidRPr="00B87BA7">
        <w:rPr>
          <w:lang w:val="en-US"/>
        </w:rPr>
        <w:tab/>
      </w:r>
      <w:r w:rsidR="00694BA2" w:rsidRPr="00B87BA7">
        <w:rPr>
          <w:lang w:val="en-US"/>
        </w:rPr>
        <w:tab/>
      </w:r>
      <w:r w:rsidR="00360BE4" w:rsidRPr="00B87BA7">
        <w:rPr>
          <w:lang w:val="en-US"/>
        </w:rPr>
        <w:tab/>
      </w:r>
      <w:r w:rsidR="00694BA2" w:rsidRPr="00B87BA7">
        <w:rPr>
          <w:lang w:val="en-US"/>
        </w:rPr>
        <w:tab/>
      </w:r>
      <w:hyperlink r:id="rId9" w:history="1">
        <w:r w:rsidR="00694BA2" w:rsidRPr="00B87BA7">
          <w:rPr>
            <w:rStyle w:val="Hyperlink"/>
            <w:lang w:val="en-US"/>
          </w:rPr>
          <w:t>jvbarechten@uni.com</w:t>
        </w:r>
      </w:hyperlink>
    </w:p>
    <w:p w14:paraId="2A87BF83" w14:textId="1A77621E" w:rsidR="00FD10D1" w:rsidRPr="00B87BA7" w:rsidRDefault="00B87BA7" w:rsidP="00FD10D1">
      <w:pPr>
        <w:rPr>
          <w:lang w:val="en-US"/>
        </w:rPr>
      </w:pPr>
      <w:r>
        <w:rPr>
          <w:lang w:val="en-US"/>
        </w:rPr>
        <w:t>YR coordinator:</w:t>
      </w:r>
      <w:r w:rsidR="00694BA2" w:rsidRPr="00B87BA7">
        <w:rPr>
          <w:lang w:val="en-US"/>
        </w:rPr>
        <w:tab/>
      </w:r>
      <w:r w:rsidR="00694BA2" w:rsidRPr="00B87BA7">
        <w:rPr>
          <w:lang w:val="en-US"/>
        </w:rPr>
        <w:tab/>
      </w:r>
      <w:r w:rsidR="00694BA2" w:rsidRPr="00B87BA7">
        <w:rPr>
          <w:lang w:val="en-US"/>
        </w:rPr>
        <w:tab/>
        <w:t>C. Meijer</w:t>
      </w:r>
    </w:p>
    <w:p w14:paraId="5FE0CF22" w14:textId="142B1F6A" w:rsidR="00FD10D1" w:rsidRPr="00B87BA7" w:rsidRDefault="00FD10D1" w:rsidP="00FD10D1">
      <w:pPr>
        <w:rPr>
          <w:lang w:val="en-US"/>
        </w:rPr>
      </w:pPr>
    </w:p>
    <w:p w14:paraId="485A2358" w14:textId="37F45675" w:rsidR="55BA3908" w:rsidRPr="00B87BA7" w:rsidRDefault="00B87BA7" w:rsidP="263BE9D3">
      <w:pPr>
        <w:rPr>
          <w:lang w:val="en-US"/>
        </w:rPr>
      </w:pPr>
      <w:r w:rsidRPr="00B87BA7">
        <w:rPr>
          <w:lang w:val="en-US"/>
        </w:rPr>
        <w:t>Content:</w:t>
      </w:r>
    </w:p>
    <w:p w14:paraId="7EC09A0A" w14:textId="067B0D16" w:rsidR="00360CBE" w:rsidRPr="00B87BA7" w:rsidRDefault="00FD10D1" w:rsidP="00FD10D1">
      <w:pPr>
        <w:rPr>
          <w:b/>
          <w:bCs/>
          <w:lang w:val="en-US"/>
        </w:rPr>
      </w:pPr>
      <w:r w:rsidRPr="00B87BA7">
        <w:rPr>
          <w:b/>
          <w:bCs/>
          <w:lang w:val="en-US"/>
        </w:rPr>
        <w:t xml:space="preserve">1. </w:t>
      </w:r>
      <w:r w:rsidR="0087772B" w:rsidRPr="00B87BA7">
        <w:rPr>
          <w:b/>
          <w:bCs/>
          <w:lang w:val="en-US"/>
        </w:rPr>
        <w:t>Strengths</w:t>
      </w:r>
      <w:r w:rsidR="00B87BA7" w:rsidRPr="00B87BA7">
        <w:rPr>
          <w:b/>
          <w:bCs/>
          <w:lang w:val="en-US"/>
        </w:rPr>
        <w:t xml:space="preserve"> of the Working Gro</w:t>
      </w:r>
      <w:r w:rsidR="00B87BA7">
        <w:rPr>
          <w:b/>
          <w:bCs/>
          <w:lang w:val="en-US"/>
        </w:rPr>
        <w:t>ups</w:t>
      </w:r>
    </w:p>
    <w:p w14:paraId="7E4A409E" w14:textId="1826A8BC" w:rsidR="00FD10D1" w:rsidRDefault="00B87BA7" w:rsidP="00F923B9">
      <w:pPr>
        <w:pStyle w:val="Lijstalinea"/>
        <w:numPr>
          <w:ilvl w:val="0"/>
          <w:numId w:val="4"/>
        </w:numPr>
      </w:pPr>
      <w:proofErr w:type="spellStart"/>
      <w:r>
        <w:t>Detailed</w:t>
      </w:r>
      <w:proofErr w:type="spellEnd"/>
      <w:r>
        <w:t xml:space="preserve"> feedback;</w:t>
      </w:r>
    </w:p>
    <w:p w14:paraId="18EE3929" w14:textId="53865F70" w:rsidR="0089416D" w:rsidRPr="00B87BA7" w:rsidRDefault="00B87BA7" w:rsidP="00F923B9">
      <w:pPr>
        <w:pStyle w:val="Lijstalinea"/>
        <w:numPr>
          <w:ilvl w:val="0"/>
          <w:numId w:val="4"/>
        </w:numPr>
        <w:rPr>
          <w:lang w:val="en-US"/>
        </w:rPr>
      </w:pPr>
      <w:r w:rsidRPr="00B87BA7">
        <w:rPr>
          <w:lang w:val="en-US"/>
        </w:rPr>
        <w:t xml:space="preserve">Time spent equals ECTS of the </w:t>
      </w:r>
      <w:proofErr w:type="gramStart"/>
      <w:r w:rsidRPr="00B87BA7">
        <w:rPr>
          <w:lang w:val="en-US"/>
        </w:rPr>
        <w:t>course;</w:t>
      </w:r>
      <w:proofErr w:type="gramEnd"/>
    </w:p>
    <w:p w14:paraId="75454D29" w14:textId="7F4C4A8D" w:rsidR="04ED2D7F" w:rsidRPr="00B87BA7" w:rsidRDefault="00B87BA7" w:rsidP="0E8EF529">
      <w:pPr>
        <w:pStyle w:val="Lijstalinea"/>
        <w:numPr>
          <w:ilvl w:val="0"/>
          <w:numId w:val="4"/>
        </w:numPr>
        <w:rPr>
          <w:lang w:val="en-US"/>
        </w:rPr>
      </w:pPr>
      <w:r w:rsidRPr="00B87BA7">
        <w:rPr>
          <w:lang w:val="en-US"/>
        </w:rPr>
        <w:t>Discussion of current events in the le</w:t>
      </w:r>
      <w:r>
        <w:rPr>
          <w:lang w:val="en-US"/>
        </w:rPr>
        <w:t xml:space="preserve">ctures or </w:t>
      </w:r>
      <w:proofErr w:type="gramStart"/>
      <w:r>
        <w:rPr>
          <w:lang w:val="en-US"/>
        </w:rPr>
        <w:t>tutorials;</w:t>
      </w:r>
      <w:proofErr w:type="gramEnd"/>
    </w:p>
    <w:p w14:paraId="5401699C" w14:textId="4FDAA5A0" w:rsidR="015622C7" w:rsidRPr="00B87BA7" w:rsidRDefault="00B87BA7" w:rsidP="015622C7">
      <w:pPr>
        <w:pStyle w:val="Lijstalinea"/>
        <w:numPr>
          <w:ilvl w:val="0"/>
          <w:numId w:val="4"/>
        </w:numPr>
        <w:rPr>
          <w:lang w:val="en-US"/>
        </w:rPr>
      </w:pPr>
      <w:r w:rsidRPr="00B87BA7">
        <w:rPr>
          <w:lang w:val="en-US"/>
        </w:rPr>
        <w:t xml:space="preserve">Interesting and valuable </w:t>
      </w:r>
      <w:proofErr w:type="gramStart"/>
      <w:r w:rsidRPr="00B87BA7">
        <w:rPr>
          <w:lang w:val="en-US"/>
        </w:rPr>
        <w:t>assignment</w:t>
      </w:r>
      <w:r>
        <w:rPr>
          <w:lang w:val="en-US"/>
        </w:rPr>
        <w:t>s;</w:t>
      </w:r>
      <w:proofErr w:type="gramEnd"/>
    </w:p>
    <w:p w14:paraId="14BDF47A" w14:textId="152A79DA" w:rsidR="00D81B4B" w:rsidRDefault="00B87BA7" w:rsidP="015622C7">
      <w:pPr>
        <w:pStyle w:val="Lijstalinea"/>
        <w:numPr>
          <w:ilvl w:val="0"/>
          <w:numId w:val="4"/>
        </w:numPr>
      </w:pPr>
      <w:proofErr w:type="spellStart"/>
      <w:r>
        <w:t>Enthusiastic</w:t>
      </w:r>
      <w:proofErr w:type="spellEnd"/>
      <w:r>
        <w:t xml:space="preserve"> </w:t>
      </w:r>
      <w:proofErr w:type="spellStart"/>
      <w:r>
        <w:t>teachers</w:t>
      </w:r>
      <w:proofErr w:type="spellEnd"/>
      <w:r w:rsidR="2BECD591">
        <w:t>.</w:t>
      </w:r>
    </w:p>
    <w:p w14:paraId="4627228C" w14:textId="77777777" w:rsidR="00FD10D1" w:rsidRDefault="00FD10D1" w:rsidP="00FD10D1"/>
    <w:p w14:paraId="27F17660" w14:textId="528FB166" w:rsidR="00360CBE" w:rsidRPr="00B87BA7" w:rsidRDefault="00FD10D1" w:rsidP="00FD10D1">
      <w:pPr>
        <w:rPr>
          <w:b/>
          <w:bCs/>
          <w:lang w:val="en-US"/>
        </w:rPr>
      </w:pPr>
      <w:r w:rsidRPr="00B87BA7">
        <w:rPr>
          <w:b/>
          <w:bCs/>
          <w:lang w:val="en-US"/>
        </w:rPr>
        <w:t xml:space="preserve">2. </w:t>
      </w:r>
      <w:r w:rsidR="00360CBE" w:rsidRPr="00B87BA7">
        <w:rPr>
          <w:b/>
          <w:bCs/>
          <w:lang w:val="en-US"/>
        </w:rPr>
        <w:t xml:space="preserve">Tips </w:t>
      </w:r>
      <w:r w:rsidR="00B87BA7" w:rsidRPr="00B87BA7">
        <w:rPr>
          <w:b/>
          <w:bCs/>
          <w:lang w:val="en-US"/>
        </w:rPr>
        <w:t>for</w:t>
      </w:r>
      <w:r w:rsidR="00B87BA7">
        <w:rPr>
          <w:b/>
          <w:bCs/>
          <w:lang w:val="en-US"/>
        </w:rPr>
        <w:t xml:space="preserve"> th</w:t>
      </w:r>
      <w:r w:rsidR="00B87BA7" w:rsidRPr="00B87BA7">
        <w:rPr>
          <w:b/>
          <w:bCs/>
          <w:lang w:val="en-US"/>
        </w:rPr>
        <w:t>e coming year</w:t>
      </w:r>
      <w:r w:rsidR="00B87BA7">
        <w:rPr>
          <w:b/>
          <w:bCs/>
          <w:lang w:val="en-US"/>
        </w:rPr>
        <w:t>s</w:t>
      </w:r>
    </w:p>
    <w:p w14:paraId="409832CA" w14:textId="74C6F5EC" w:rsidR="19D308F6" w:rsidRPr="00B87BA7" w:rsidRDefault="00B87BA7" w:rsidP="13BCA472">
      <w:pPr>
        <w:pStyle w:val="Lijstalinea"/>
        <w:numPr>
          <w:ilvl w:val="0"/>
          <w:numId w:val="5"/>
        </w:numPr>
        <w:rPr>
          <w:b/>
          <w:bCs/>
          <w:lang w:val="en-US"/>
        </w:rPr>
      </w:pPr>
      <w:r w:rsidRPr="00B87BA7">
        <w:rPr>
          <w:lang w:val="en-US"/>
        </w:rPr>
        <w:t>Intermediate evaluation with students; how</w:t>
      </w:r>
      <w:r>
        <w:rPr>
          <w:lang w:val="en-US"/>
        </w:rPr>
        <w:t xml:space="preserve"> are things going, what are they </w:t>
      </w:r>
      <w:proofErr w:type="gramStart"/>
      <w:r>
        <w:rPr>
          <w:lang w:val="en-US"/>
        </w:rPr>
        <w:t>encountering</w:t>
      </w:r>
      <w:r w:rsidR="0087772B">
        <w:rPr>
          <w:lang w:val="en-US"/>
        </w:rPr>
        <w:t>;</w:t>
      </w:r>
      <w:proofErr w:type="gramEnd"/>
    </w:p>
    <w:p w14:paraId="563041C8" w14:textId="04D38F87" w:rsidR="46506ACB" w:rsidRPr="00F220E3" w:rsidRDefault="00F220E3" w:rsidP="00E15D72">
      <w:pPr>
        <w:pStyle w:val="Lijstalinea"/>
        <w:numPr>
          <w:ilvl w:val="0"/>
          <w:numId w:val="5"/>
        </w:numPr>
        <w:rPr>
          <w:b/>
          <w:bCs/>
          <w:color w:val="000000" w:themeColor="text1"/>
          <w:lang w:val="en-US"/>
        </w:rPr>
      </w:pPr>
      <w:r w:rsidRPr="00F220E3">
        <w:rPr>
          <w:color w:val="000000" w:themeColor="text1"/>
          <w:lang w:val="en-US"/>
        </w:rPr>
        <w:t xml:space="preserve">Students should </w:t>
      </w:r>
      <w:r w:rsidR="0087772B">
        <w:rPr>
          <w:color w:val="000000" w:themeColor="text1"/>
          <w:lang w:val="en-US"/>
        </w:rPr>
        <w:t xml:space="preserve">also </w:t>
      </w:r>
      <w:r w:rsidRPr="00F220E3">
        <w:rPr>
          <w:color w:val="000000" w:themeColor="text1"/>
          <w:lang w:val="en-US"/>
        </w:rPr>
        <w:t xml:space="preserve">present intermediate; not only during the final </w:t>
      </w:r>
      <w:proofErr w:type="gramStart"/>
      <w:r w:rsidRPr="00F220E3">
        <w:rPr>
          <w:color w:val="000000" w:themeColor="text1"/>
          <w:lang w:val="en-US"/>
        </w:rPr>
        <w:t>presentation</w:t>
      </w:r>
      <w:r w:rsidR="0087772B">
        <w:rPr>
          <w:color w:val="000000" w:themeColor="text1"/>
          <w:lang w:val="en-US"/>
        </w:rPr>
        <w:t>s;</w:t>
      </w:r>
      <w:proofErr w:type="gramEnd"/>
    </w:p>
    <w:p w14:paraId="0EFFF7AA" w14:textId="624E625B" w:rsidR="00E15D72" w:rsidRPr="00F220E3" w:rsidRDefault="00F220E3" w:rsidP="00E15D72">
      <w:pPr>
        <w:pStyle w:val="Lijstalinea"/>
        <w:numPr>
          <w:ilvl w:val="0"/>
          <w:numId w:val="5"/>
        </w:numPr>
        <w:rPr>
          <w:b/>
          <w:bCs/>
          <w:color w:val="000000" w:themeColor="text1"/>
        </w:rPr>
      </w:pPr>
      <w:r w:rsidRPr="00F220E3">
        <w:rPr>
          <w:color w:val="000000" w:themeColor="text1"/>
        </w:rPr>
        <w:t xml:space="preserve">Smaller </w:t>
      </w:r>
      <w:proofErr w:type="spellStart"/>
      <w:r w:rsidRPr="00F220E3">
        <w:rPr>
          <w:color w:val="000000" w:themeColor="text1"/>
        </w:rPr>
        <w:t>Working</w:t>
      </w:r>
      <w:proofErr w:type="spellEnd"/>
      <w:r w:rsidRPr="00F220E3">
        <w:rPr>
          <w:color w:val="000000" w:themeColor="text1"/>
        </w:rPr>
        <w:t xml:space="preserve"> </w:t>
      </w:r>
      <w:proofErr w:type="spellStart"/>
      <w:r w:rsidRPr="00F220E3">
        <w:rPr>
          <w:color w:val="000000" w:themeColor="text1"/>
        </w:rPr>
        <w:t>Groups</w:t>
      </w:r>
      <w:proofErr w:type="spellEnd"/>
      <w:r w:rsidRPr="00F220E3">
        <w:rPr>
          <w:color w:val="000000" w:themeColor="text1"/>
        </w:rPr>
        <w:t>.</w:t>
      </w:r>
    </w:p>
    <w:p w14:paraId="104E52D1" w14:textId="4203C574" w:rsidR="00FD10D1" w:rsidRPr="00F220E3" w:rsidRDefault="00FD10D1" w:rsidP="00FD10D1">
      <w:pPr>
        <w:rPr>
          <w:b/>
          <w:color w:val="FF0000"/>
          <w:lang w:val="en-US"/>
        </w:rPr>
      </w:pPr>
    </w:p>
    <w:p w14:paraId="438C2EC7" w14:textId="3AA177C8" w:rsidR="00360CBE" w:rsidRPr="00F220E3" w:rsidRDefault="00F220E3" w:rsidP="64B6E371">
      <w:pPr>
        <w:rPr>
          <w:b/>
          <w:bCs/>
          <w:color w:val="000000" w:themeColor="text1"/>
          <w:lang w:val="en-US"/>
        </w:rPr>
      </w:pPr>
      <w:r w:rsidRPr="00F220E3">
        <w:rPr>
          <w:b/>
          <w:color w:val="000000" w:themeColor="text1"/>
          <w:lang w:val="en-US"/>
        </w:rPr>
        <w:t>Summary</w:t>
      </w:r>
    </w:p>
    <w:p w14:paraId="34BE7FF1" w14:textId="168CDBBE" w:rsidR="00F220E3" w:rsidRPr="00F220E3" w:rsidRDefault="00F220E3" w:rsidP="00F220E3">
      <w:pPr>
        <w:rPr>
          <w:color w:val="000000" w:themeColor="text1"/>
          <w:lang w:val="en-US"/>
        </w:rPr>
      </w:pPr>
      <w:r w:rsidRPr="00F220E3">
        <w:rPr>
          <w:color w:val="000000" w:themeColor="text1"/>
          <w:lang w:val="en-US"/>
        </w:rPr>
        <w:t xml:space="preserve">The Working Groups ‘Institutional law presentation skills’ were offered to second-year students of the </w:t>
      </w:r>
      <w:proofErr w:type="gramStart"/>
      <w:r w:rsidRPr="00F220E3">
        <w:rPr>
          <w:color w:val="000000" w:themeColor="text1"/>
          <w:lang w:val="en-US"/>
        </w:rPr>
        <w:t>Bachelor’s</w:t>
      </w:r>
      <w:proofErr w:type="gramEnd"/>
      <w:r w:rsidRPr="00F220E3">
        <w:rPr>
          <w:color w:val="000000" w:themeColor="text1"/>
          <w:lang w:val="en-US"/>
        </w:rPr>
        <w:t xml:space="preserve"> degree program in law. </w:t>
      </w:r>
      <w:r w:rsidRPr="00F220E3">
        <w:rPr>
          <w:color w:val="000000" w:themeColor="text1"/>
          <w:lang w:val="en" w:eastAsia="nl-NL"/>
        </w:rPr>
        <w:t>During the Working Groups, the students had to practice their presentation skills in groups. The course was concluded with an individual final presentation. Many students indicated that they did not find the division of roles fair during the practice moments. For example, there were many students who never took on the role of the presenter. Other roles such as giving feedback were more popular.</w:t>
      </w:r>
    </w:p>
    <w:p w14:paraId="7A5D0A36" w14:textId="77777777" w:rsidR="00F220E3" w:rsidRPr="00F220E3" w:rsidRDefault="00F220E3" w:rsidP="18885AE0">
      <w:pPr>
        <w:rPr>
          <w:color w:val="FF0000"/>
          <w:lang w:val="en-US"/>
        </w:rPr>
      </w:pPr>
    </w:p>
    <w:p w14:paraId="64A12D62" w14:textId="77777777" w:rsidR="00F220E3" w:rsidRPr="00F220E3" w:rsidRDefault="00F220E3" w:rsidP="18885AE0">
      <w:pPr>
        <w:rPr>
          <w:color w:val="FF0000"/>
          <w:lang w:val="en-US"/>
        </w:rPr>
      </w:pPr>
    </w:p>
    <w:p w14:paraId="6F4DD150" w14:textId="414839E8" w:rsidR="00360CBE" w:rsidRDefault="7FC9A4BF" w:rsidP="00FD10D1">
      <w:pPr>
        <w:rPr>
          <w:color w:val="FF0000"/>
        </w:rPr>
      </w:pPr>
      <w:r w:rsidRPr="00B87BA7">
        <w:rPr>
          <w:color w:val="FF0000"/>
        </w:rPr>
        <w:t xml:space="preserve"> </w:t>
      </w:r>
    </w:p>
    <w:p w14:paraId="41B49826" w14:textId="483DB495" w:rsidR="001046B7" w:rsidRDefault="001046B7" w:rsidP="00FD10D1">
      <w:pPr>
        <w:rPr>
          <w:color w:val="FF0000"/>
        </w:rPr>
      </w:pPr>
    </w:p>
    <w:p w14:paraId="02459C9D" w14:textId="4395D667" w:rsidR="001046B7" w:rsidRDefault="001046B7" w:rsidP="00FD10D1">
      <w:pPr>
        <w:rPr>
          <w:color w:val="FF0000"/>
        </w:rPr>
      </w:pPr>
    </w:p>
    <w:p w14:paraId="5F0BC49D" w14:textId="2762D1F5" w:rsidR="001046B7" w:rsidRPr="00953159" w:rsidRDefault="001046B7" w:rsidP="00FD10D1">
      <w:pPr>
        <w:rPr>
          <w:b/>
          <w:bCs/>
          <w:color w:val="FF0000"/>
        </w:rPr>
      </w:pPr>
    </w:p>
    <w:sectPr w:rsidR="001046B7" w:rsidRPr="009531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16F9C"/>
    <w:multiLevelType w:val="hybridMultilevel"/>
    <w:tmpl w:val="7BE200AA"/>
    <w:lvl w:ilvl="0" w:tplc="6C5C6E0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2176C40"/>
    <w:multiLevelType w:val="hybridMultilevel"/>
    <w:tmpl w:val="078825CC"/>
    <w:lvl w:ilvl="0" w:tplc="6C5C6E0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1604331"/>
    <w:multiLevelType w:val="hybridMultilevel"/>
    <w:tmpl w:val="473E8FAC"/>
    <w:lvl w:ilvl="0" w:tplc="02EEBC8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F472576"/>
    <w:multiLevelType w:val="hybridMultilevel"/>
    <w:tmpl w:val="80B6556A"/>
    <w:lvl w:ilvl="0" w:tplc="A1A22C0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8C71107"/>
    <w:multiLevelType w:val="hybridMultilevel"/>
    <w:tmpl w:val="FFFFFFFF"/>
    <w:lvl w:ilvl="0" w:tplc="A1A22C02">
      <w:start w:val="1"/>
      <w:numFmt w:val="bullet"/>
      <w:lvlText w:val=""/>
      <w:lvlJc w:val="left"/>
      <w:pPr>
        <w:ind w:left="720" w:hanging="360"/>
      </w:pPr>
      <w:rPr>
        <w:rFonts w:ascii="Symbol" w:hAnsi="Symbol" w:hint="default"/>
      </w:rPr>
    </w:lvl>
    <w:lvl w:ilvl="1" w:tplc="AA480044">
      <w:start w:val="1"/>
      <w:numFmt w:val="bullet"/>
      <w:lvlText w:val="o"/>
      <w:lvlJc w:val="left"/>
      <w:pPr>
        <w:ind w:left="1440" w:hanging="360"/>
      </w:pPr>
      <w:rPr>
        <w:rFonts w:ascii="Courier New" w:hAnsi="Courier New" w:hint="default"/>
      </w:rPr>
    </w:lvl>
    <w:lvl w:ilvl="2" w:tplc="B2224A6A">
      <w:start w:val="1"/>
      <w:numFmt w:val="bullet"/>
      <w:lvlText w:val=""/>
      <w:lvlJc w:val="left"/>
      <w:pPr>
        <w:ind w:left="2160" w:hanging="360"/>
      </w:pPr>
      <w:rPr>
        <w:rFonts w:ascii="Wingdings" w:hAnsi="Wingdings" w:hint="default"/>
      </w:rPr>
    </w:lvl>
    <w:lvl w:ilvl="3" w:tplc="585EA586">
      <w:start w:val="1"/>
      <w:numFmt w:val="bullet"/>
      <w:lvlText w:val=""/>
      <w:lvlJc w:val="left"/>
      <w:pPr>
        <w:ind w:left="2880" w:hanging="360"/>
      </w:pPr>
      <w:rPr>
        <w:rFonts w:ascii="Symbol" w:hAnsi="Symbol" w:hint="default"/>
      </w:rPr>
    </w:lvl>
    <w:lvl w:ilvl="4" w:tplc="88DC005E">
      <w:start w:val="1"/>
      <w:numFmt w:val="bullet"/>
      <w:lvlText w:val="o"/>
      <w:lvlJc w:val="left"/>
      <w:pPr>
        <w:ind w:left="3600" w:hanging="360"/>
      </w:pPr>
      <w:rPr>
        <w:rFonts w:ascii="Courier New" w:hAnsi="Courier New" w:hint="default"/>
      </w:rPr>
    </w:lvl>
    <w:lvl w:ilvl="5" w:tplc="76809250">
      <w:start w:val="1"/>
      <w:numFmt w:val="bullet"/>
      <w:lvlText w:val=""/>
      <w:lvlJc w:val="left"/>
      <w:pPr>
        <w:ind w:left="4320" w:hanging="360"/>
      </w:pPr>
      <w:rPr>
        <w:rFonts w:ascii="Wingdings" w:hAnsi="Wingdings" w:hint="default"/>
      </w:rPr>
    </w:lvl>
    <w:lvl w:ilvl="6" w:tplc="A790DAB2">
      <w:start w:val="1"/>
      <w:numFmt w:val="bullet"/>
      <w:lvlText w:val=""/>
      <w:lvlJc w:val="left"/>
      <w:pPr>
        <w:ind w:left="5040" w:hanging="360"/>
      </w:pPr>
      <w:rPr>
        <w:rFonts w:ascii="Symbol" w:hAnsi="Symbol" w:hint="default"/>
      </w:rPr>
    </w:lvl>
    <w:lvl w:ilvl="7" w:tplc="88280356">
      <w:start w:val="1"/>
      <w:numFmt w:val="bullet"/>
      <w:lvlText w:val="o"/>
      <w:lvlJc w:val="left"/>
      <w:pPr>
        <w:ind w:left="5760" w:hanging="360"/>
      </w:pPr>
      <w:rPr>
        <w:rFonts w:ascii="Courier New" w:hAnsi="Courier New" w:hint="default"/>
      </w:rPr>
    </w:lvl>
    <w:lvl w:ilvl="8" w:tplc="5E868EAA">
      <w:start w:val="1"/>
      <w:numFmt w:val="bullet"/>
      <w:lvlText w:val=""/>
      <w:lvlJc w:val="left"/>
      <w:pPr>
        <w:ind w:left="6480" w:hanging="360"/>
      </w:pPr>
      <w:rPr>
        <w:rFonts w:ascii="Wingdings" w:hAnsi="Wingdings" w:hint="default"/>
      </w:rPr>
    </w:lvl>
  </w:abstractNum>
  <w:num w:numId="1" w16cid:durableId="1608736110">
    <w:abstractNumId w:val="1"/>
  </w:num>
  <w:num w:numId="2" w16cid:durableId="789977493">
    <w:abstractNumId w:val="2"/>
  </w:num>
  <w:num w:numId="3" w16cid:durableId="2009864284">
    <w:abstractNumId w:val="0"/>
  </w:num>
  <w:num w:numId="4" w16cid:durableId="88701061">
    <w:abstractNumId w:val="3"/>
  </w:num>
  <w:num w:numId="5" w16cid:durableId="19496587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33B"/>
    <w:rsid w:val="0001529B"/>
    <w:rsid w:val="00017174"/>
    <w:rsid w:val="00025066"/>
    <w:rsid w:val="0002592E"/>
    <w:rsid w:val="0002722A"/>
    <w:rsid w:val="00040A02"/>
    <w:rsid w:val="0004444A"/>
    <w:rsid w:val="00060DE6"/>
    <w:rsid w:val="00080D23"/>
    <w:rsid w:val="00087D6C"/>
    <w:rsid w:val="000B63B4"/>
    <w:rsid w:val="000C5973"/>
    <w:rsid w:val="000E2DEA"/>
    <w:rsid w:val="000E3C3A"/>
    <w:rsid w:val="001046B7"/>
    <w:rsid w:val="0012187D"/>
    <w:rsid w:val="0015057E"/>
    <w:rsid w:val="001573F5"/>
    <w:rsid w:val="00176C79"/>
    <w:rsid w:val="001A6917"/>
    <w:rsid w:val="001C6BCE"/>
    <w:rsid w:val="002155AA"/>
    <w:rsid w:val="00224F47"/>
    <w:rsid w:val="0024085E"/>
    <w:rsid w:val="00246904"/>
    <w:rsid w:val="002549AA"/>
    <w:rsid w:val="00273479"/>
    <w:rsid w:val="002D01AD"/>
    <w:rsid w:val="00305B6F"/>
    <w:rsid w:val="0035459D"/>
    <w:rsid w:val="003555B1"/>
    <w:rsid w:val="0035656A"/>
    <w:rsid w:val="00360BE4"/>
    <w:rsid w:val="00360CBE"/>
    <w:rsid w:val="00365606"/>
    <w:rsid w:val="003A46CA"/>
    <w:rsid w:val="003A69C4"/>
    <w:rsid w:val="003F7215"/>
    <w:rsid w:val="00401DD1"/>
    <w:rsid w:val="004074D1"/>
    <w:rsid w:val="0042384E"/>
    <w:rsid w:val="004369B6"/>
    <w:rsid w:val="00441DC2"/>
    <w:rsid w:val="0045636D"/>
    <w:rsid w:val="00467D40"/>
    <w:rsid w:val="00472BB1"/>
    <w:rsid w:val="00485D3E"/>
    <w:rsid w:val="004A5045"/>
    <w:rsid w:val="004B3287"/>
    <w:rsid w:val="004B34AB"/>
    <w:rsid w:val="004B72EF"/>
    <w:rsid w:val="004C28F2"/>
    <w:rsid w:val="00506845"/>
    <w:rsid w:val="005101D3"/>
    <w:rsid w:val="005365E6"/>
    <w:rsid w:val="005C20D5"/>
    <w:rsid w:val="005C64EF"/>
    <w:rsid w:val="005E438E"/>
    <w:rsid w:val="006060F9"/>
    <w:rsid w:val="00614618"/>
    <w:rsid w:val="006221D9"/>
    <w:rsid w:val="00647261"/>
    <w:rsid w:val="0064745E"/>
    <w:rsid w:val="00694BA2"/>
    <w:rsid w:val="00694D33"/>
    <w:rsid w:val="007252E1"/>
    <w:rsid w:val="00733934"/>
    <w:rsid w:val="0073662C"/>
    <w:rsid w:val="00792F49"/>
    <w:rsid w:val="007A592A"/>
    <w:rsid w:val="007B3D28"/>
    <w:rsid w:val="007D12C4"/>
    <w:rsid w:val="007D468E"/>
    <w:rsid w:val="007D6CF0"/>
    <w:rsid w:val="00800B80"/>
    <w:rsid w:val="00850731"/>
    <w:rsid w:val="0087772B"/>
    <w:rsid w:val="00881C87"/>
    <w:rsid w:val="0089416D"/>
    <w:rsid w:val="0089600F"/>
    <w:rsid w:val="008A77C0"/>
    <w:rsid w:val="008A7889"/>
    <w:rsid w:val="008D5FF9"/>
    <w:rsid w:val="00921776"/>
    <w:rsid w:val="00921AF5"/>
    <w:rsid w:val="00943E1C"/>
    <w:rsid w:val="00953159"/>
    <w:rsid w:val="00953702"/>
    <w:rsid w:val="00953C48"/>
    <w:rsid w:val="00960C7A"/>
    <w:rsid w:val="0096712F"/>
    <w:rsid w:val="00974E4A"/>
    <w:rsid w:val="009A3C97"/>
    <w:rsid w:val="009B47F2"/>
    <w:rsid w:val="009B7E0D"/>
    <w:rsid w:val="009C2FEE"/>
    <w:rsid w:val="009D66F1"/>
    <w:rsid w:val="009F2B95"/>
    <w:rsid w:val="009F6A81"/>
    <w:rsid w:val="00A03E77"/>
    <w:rsid w:val="00A1688C"/>
    <w:rsid w:val="00A16FF7"/>
    <w:rsid w:val="00A27DF0"/>
    <w:rsid w:val="00A5147F"/>
    <w:rsid w:val="00A56701"/>
    <w:rsid w:val="00A649B8"/>
    <w:rsid w:val="00A77480"/>
    <w:rsid w:val="00A8334E"/>
    <w:rsid w:val="00AD1322"/>
    <w:rsid w:val="00B237CC"/>
    <w:rsid w:val="00B87BA7"/>
    <w:rsid w:val="00BA27D6"/>
    <w:rsid w:val="00BB033B"/>
    <w:rsid w:val="00BB0B81"/>
    <w:rsid w:val="00BB1AEF"/>
    <w:rsid w:val="00BC3C3E"/>
    <w:rsid w:val="00BC63B3"/>
    <w:rsid w:val="00C059FE"/>
    <w:rsid w:val="00C34B51"/>
    <w:rsid w:val="00C54BED"/>
    <w:rsid w:val="00C73A80"/>
    <w:rsid w:val="00C7797A"/>
    <w:rsid w:val="00C80D10"/>
    <w:rsid w:val="00C81056"/>
    <w:rsid w:val="00C82841"/>
    <w:rsid w:val="00CD7467"/>
    <w:rsid w:val="00CE48D7"/>
    <w:rsid w:val="00D21DC2"/>
    <w:rsid w:val="00D363E6"/>
    <w:rsid w:val="00D45679"/>
    <w:rsid w:val="00D81B4B"/>
    <w:rsid w:val="00D94283"/>
    <w:rsid w:val="00DB229B"/>
    <w:rsid w:val="00DC03AB"/>
    <w:rsid w:val="00DC61EF"/>
    <w:rsid w:val="00DD4586"/>
    <w:rsid w:val="00E14449"/>
    <w:rsid w:val="00E15D72"/>
    <w:rsid w:val="00E25939"/>
    <w:rsid w:val="00E62037"/>
    <w:rsid w:val="00EA12C2"/>
    <w:rsid w:val="00EA21A5"/>
    <w:rsid w:val="00EA6716"/>
    <w:rsid w:val="00EB2C17"/>
    <w:rsid w:val="00F15B1A"/>
    <w:rsid w:val="00F220E3"/>
    <w:rsid w:val="00F26EA8"/>
    <w:rsid w:val="00F46225"/>
    <w:rsid w:val="00F5239A"/>
    <w:rsid w:val="00F67464"/>
    <w:rsid w:val="00F822FD"/>
    <w:rsid w:val="00F874BA"/>
    <w:rsid w:val="00F923B9"/>
    <w:rsid w:val="00FA13F2"/>
    <w:rsid w:val="00FA35ED"/>
    <w:rsid w:val="00FD0DED"/>
    <w:rsid w:val="00FD10D1"/>
    <w:rsid w:val="015622C7"/>
    <w:rsid w:val="01B93946"/>
    <w:rsid w:val="046654B2"/>
    <w:rsid w:val="047E4E1F"/>
    <w:rsid w:val="04ED2D7F"/>
    <w:rsid w:val="0581B852"/>
    <w:rsid w:val="084DF068"/>
    <w:rsid w:val="09141E61"/>
    <w:rsid w:val="092C17CE"/>
    <w:rsid w:val="097734E0"/>
    <w:rsid w:val="0A31653B"/>
    <w:rsid w:val="0B1ABFF6"/>
    <w:rsid w:val="0B5FB6E5"/>
    <w:rsid w:val="0E422DF0"/>
    <w:rsid w:val="0E8EF529"/>
    <w:rsid w:val="0F198AD0"/>
    <w:rsid w:val="11205F36"/>
    <w:rsid w:val="118E178A"/>
    <w:rsid w:val="11CE0F35"/>
    <w:rsid w:val="11F3A3BE"/>
    <w:rsid w:val="12B99DAD"/>
    <w:rsid w:val="13BCA472"/>
    <w:rsid w:val="15B5FCA7"/>
    <w:rsid w:val="165C767E"/>
    <w:rsid w:val="16897400"/>
    <w:rsid w:val="17DAF09D"/>
    <w:rsid w:val="18885AE0"/>
    <w:rsid w:val="19D308F6"/>
    <w:rsid w:val="19F23D32"/>
    <w:rsid w:val="1D2D9F91"/>
    <w:rsid w:val="1F80F2CA"/>
    <w:rsid w:val="1FB57830"/>
    <w:rsid w:val="20791FCC"/>
    <w:rsid w:val="215AC9AE"/>
    <w:rsid w:val="21CAF7B7"/>
    <w:rsid w:val="2366940E"/>
    <w:rsid w:val="24BD0A12"/>
    <w:rsid w:val="24C6585E"/>
    <w:rsid w:val="2550463C"/>
    <w:rsid w:val="2626B2ED"/>
    <w:rsid w:val="263BE9D3"/>
    <w:rsid w:val="2BBFBA91"/>
    <w:rsid w:val="2BECD591"/>
    <w:rsid w:val="2C663468"/>
    <w:rsid w:val="2C7E2DD5"/>
    <w:rsid w:val="2CB5CE28"/>
    <w:rsid w:val="2CC94AE7"/>
    <w:rsid w:val="2D080104"/>
    <w:rsid w:val="2EA321CB"/>
    <w:rsid w:val="2F61950F"/>
    <w:rsid w:val="2FBB5D42"/>
    <w:rsid w:val="2FD356AF"/>
    <w:rsid w:val="34B01E28"/>
    <w:rsid w:val="3530E881"/>
    <w:rsid w:val="37DE03ED"/>
    <w:rsid w:val="3BDA70E7"/>
    <w:rsid w:val="3D236981"/>
    <w:rsid w:val="42D308D1"/>
    <w:rsid w:val="43A97582"/>
    <w:rsid w:val="46506ACB"/>
    <w:rsid w:val="479441EB"/>
    <w:rsid w:val="47BEA632"/>
    <w:rsid w:val="4891EABA"/>
    <w:rsid w:val="4AB0B88D"/>
    <w:rsid w:val="4E44B233"/>
    <w:rsid w:val="4F11D098"/>
    <w:rsid w:val="4F74E717"/>
    <w:rsid w:val="4FD043DC"/>
    <w:rsid w:val="4FF4C4B3"/>
    <w:rsid w:val="501B60EE"/>
    <w:rsid w:val="530D7349"/>
    <w:rsid w:val="55BA3908"/>
    <w:rsid w:val="56BA8523"/>
    <w:rsid w:val="57314F1A"/>
    <w:rsid w:val="5B3019F4"/>
    <w:rsid w:val="5B8D0A50"/>
    <w:rsid w:val="5C5A28B5"/>
    <w:rsid w:val="60C199B4"/>
    <w:rsid w:val="646B9255"/>
    <w:rsid w:val="64B6E371"/>
    <w:rsid w:val="65AAFE93"/>
    <w:rsid w:val="66251ED8"/>
    <w:rsid w:val="66FB8B89"/>
    <w:rsid w:val="6C28F7B0"/>
    <w:rsid w:val="6C9ADAD3"/>
    <w:rsid w:val="6E02CE94"/>
    <w:rsid w:val="6E26D027"/>
    <w:rsid w:val="6EA18DB6"/>
    <w:rsid w:val="71EEFCD6"/>
    <w:rsid w:val="727AD762"/>
    <w:rsid w:val="7313AEC2"/>
    <w:rsid w:val="73857062"/>
    <w:rsid w:val="7605C11D"/>
    <w:rsid w:val="7A836521"/>
    <w:rsid w:val="7AAB6642"/>
    <w:rsid w:val="7C636228"/>
    <w:rsid w:val="7ED5D20B"/>
    <w:rsid w:val="7FC9A4B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F3C57"/>
  <w15:chartTrackingRefBased/>
  <w15:docId w15:val="{B6091377-FD07-474F-9E4F-813DF54E6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224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60BE4"/>
    <w:rPr>
      <w:color w:val="0563C1" w:themeColor="hyperlink"/>
      <w:u w:val="single"/>
    </w:rPr>
  </w:style>
  <w:style w:type="character" w:styleId="Onopgelostemelding">
    <w:name w:val="Unresolved Mention"/>
    <w:basedOn w:val="Standaardalinea-lettertype"/>
    <w:uiPriority w:val="99"/>
    <w:semiHidden/>
    <w:unhideWhenUsed/>
    <w:rsid w:val="00360BE4"/>
    <w:rPr>
      <w:color w:val="605E5C"/>
      <w:shd w:val="clear" w:color="auto" w:fill="E1DFDD"/>
    </w:rPr>
  </w:style>
  <w:style w:type="character" w:styleId="GevolgdeHyperlink">
    <w:name w:val="FollowedHyperlink"/>
    <w:basedOn w:val="Standaardalinea-lettertype"/>
    <w:uiPriority w:val="99"/>
    <w:semiHidden/>
    <w:unhideWhenUsed/>
    <w:rsid w:val="00694BA2"/>
    <w:rPr>
      <w:color w:val="954F72" w:themeColor="followedHyperlink"/>
      <w:u w:val="single"/>
    </w:rPr>
  </w:style>
  <w:style w:type="paragraph" w:styleId="Lijstalinea">
    <w:name w:val="List Paragraph"/>
    <w:basedOn w:val="Standaard"/>
    <w:uiPriority w:val="34"/>
    <w:qFormat/>
    <w:rsid w:val="007B3D28"/>
    <w:pPr>
      <w:ind w:left="720"/>
      <w:contextualSpacing/>
    </w:pPr>
  </w:style>
  <w:style w:type="paragraph" w:styleId="HTML-voorafopgemaakt">
    <w:name w:val="HTML Preformatted"/>
    <w:basedOn w:val="Standaard"/>
    <w:link w:val="HTML-voorafopgemaaktChar"/>
    <w:uiPriority w:val="99"/>
    <w:semiHidden/>
    <w:unhideWhenUsed/>
    <w:rsid w:val="00F22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nl-NL"/>
    </w:rPr>
  </w:style>
  <w:style w:type="character" w:customStyle="1" w:styleId="HTML-voorafopgemaaktChar">
    <w:name w:val="HTML - vooraf opgemaakt Char"/>
    <w:basedOn w:val="Standaardalinea-lettertype"/>
    <w:link w:val="HTML-voorafopgemaakt"/>
    <w:uiPriority w:val="99"/>
    <w:semiHidden/>
    <w:rsid w:val="00F220E3"/>
    <w:rPr>
      <w:rFonts w:ascii="Courier New" w:eastAsia="Times New Roman" w:hAnsi="Courier New" w:cs="Courier New"/>
      <w:sz w:val="20"/>
      <w:szCs w:val="20"/>
      <w:lang w:eastAsia="nl-NL"/>
    </w:rPr>
  </w:style>
  <w:style w:type="character" w:customStyle="1" w:styleId="y2iqfc">
    <w:name w:val="y2iqfc"/>
    <w:basedOn w:val="Standaardalinea-lettertype"/>
    <w:rsid w:val="00F220E3"/>
  </w:style>
  <w:style w:type="paragraph" w:styleId="Geenafstand">
    <w:name w:val="No Spacing"/>
    <w:uiPriority w:val="1"/>
    <w:qFormat/>
    <w:rsid w:val="00F22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2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jvbarechten@uni.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60DC3B2F14CC468856C357B6905CFC" ma:contentTypeVersion="13" ma:contentTypeDescription="Een nieuw document maken." ma:contentTypeScope="" ma:versionID="00d9f61d6ab9c118f7b033ce7145d1bc">
  <xsd:schema xmlns:xsd="http://www.w3.org/2001/XMLSchema" xmlns:xs="http://www.w3.org/2001/XMLSchema" xmlns:p="http://schemas.microsoft.com/office/2006/metadata/properties" xmlns:ns2="d8e52e45-1542-4286-9132-8ad19c728e08" xmlns:ns3="93e1e3cd-b238-4288-ace8-8da4e865cf0a" targetNamespace="http://schemas.microsoft.com/office/2006/metadata/properties" ma:root="true" ma:fieldsID="a854d9dd6b9704b8fd4b78d884ec3809" ns2:_="" ns3:_="">
    <xsd:import namespace="d8e52e45-1542-4286-9132-8ad19c728e08"/>
    <xsd:import namespace="93e1e3cd-b238-4288-ace8-8da4e865cf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e52e45-1542-4286-9132-8ad19c728e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3e192ce0-c5ca-4d88-9667-94490d92b81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e1e3cd-b238-4288-ace8-8da4e865cf0a"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78acdc3f-893b-49fa-9390-955ec4cbfd27}" ma:internalName="TaxCatchAll" ma:showField="CatchAllData" ma:web="93e1e3cd-b238-4288-ace8-8da4e865cf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e52e45-1542-4286-9132-8ad19c728e08">
      <Terms xmlns="http://schemas.microsoft.com/office/infopath/2007/PartnerControls"/>
    </lcf76f155ced4ddcb4097134ff3c332f>
    <TaxCatchAll xmlns="93e1e3cd-b238-4288-ace8-8da4e865cf0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425501-4EB7-4CB2-B898-54B7C42BB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e52e45-1542-4286-9132-8ad19c728e08"/>
    <ds:schemaRef ds:uri="93e1e3cd-b238-4288-ace8-8da4e865cf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30101F-328B-48A9-BDA4-9FA6D0287500}">
  <ds:schemaRefs>
    <ds:schemaRef ds:uri="http://schemas.microsoft.com/office/2006/metadata/properties"/>
    <ds:schemaRef ds:uri="http://schemas.microsoft.com/office/infopath/2007/PartnerControls"/>
    <ds:schemaRef ds:uri="d8e52e45-1542-4286-9132-8ad19c728e08"/>
    <ds:schemaRef ds:uri="93e1e3cd-b238-4288-ace8-8da4e865cf0a"/>
  </ds:schemaRefs>
</ds:datastoreItem>
</file>

<file path=customXml/itemProps3.xml><?xml version="1.0" encoding="utf-8"?>
<ds:datastoreItem xmlns:ds="http://schemas.openxmlformats.org/officeDocument/2006/customXml" ds:itemID="{8E48C399-E490-4604-82DA-23345643EE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1236</Characters>
  <Application>Microsoft Office Word</Application>
  <DocSecurity>0</DocSecurity>
  <Lines>10</Lines>
  <Paragraphs>2</Paragraphs>
  <ScaleCrop>false</ScaleCrop>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Aardema LMS, Lisa</dc:creator>
  <cp:keywords/>
  <dc:description/>
  <cp:lastModifiedBy>Vera De Vries</cp:lastModifiedBy>
  <cp:revision>3</cp:revision>
  <cp:lastPrinted>2022-11-09T14:59:00Z</cp:lastPrinted>
  <dcterms:created xsi:type="dcterms:W3CDTF">2022-12-06T11:46:00Z</dcterms:created>
  <dcterms:modified xsi:type="dcterms:W3CDTF">2022-12-06T11:47:00Z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0x0101008D60DC3B2F14CC468856C357B6905CFC</vt:lpwstr>
  </property>
</Properties>
</file>